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6B85" w14:textId="77777777" w:rsidR="00FE067E" w:rsidRDefault="00CD36CF" w:rsidP="002010BF">
      <w:pPr>
        <w:pStyle w:val="TitlePageOrigin"/>
      </w:pPr>
      <w:r>
        <w:t>WEST virginia legislature</w:t>
      </w:r>
    </w:p>
    <w:p w14:paraId="0FF3A98E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11BC7711" w14:textId="77777777" w:rsidR="00CD36CF" w:rsidRDefault="00DC1684" w:rsidP="002010BF">
      <w:pPr>
        <w:pStyle w:val="TitlePageBillPrefix"/>
      </w:pPr>
      <w:sdt>
        <w:sdtPr>
          <w:tag w:val="IntroDate"/>
          <w:id w:val="-1236936958"/>
          <w:placeholder>
            <w:docPart w:val="33AA061D5D514857A1FE26AC3697ABF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6308FC9" w14:textId="77777777" w:rsidR="00AC3B58" w:rsidRPr="00AC3B58" w:rsidRDefault="00AC3B58" w:rsidP="002010BF">
      <w:pPr>
        <w:pStyle w:val="TitlePageBillPrefix"/>
      </w:pPr>
      <w:r>
        <w:t>for</w:t>
      </w:r>
    </w:p>
    <w:p w14:paraId="1008C5E0" w14:textId="77777777" w:rsidR="00CD36CF" w:rsidRDefault="00DC1684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C77A47A59630479C9A340FD73FFCD62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7E1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B150F96A5904BE981059AACE4D5C0DD"/>
          </w:placeholder>
          <w:text/>
        </w:sdtPr>
        <w:sdtEndPr/>
        <w:sdtContent>
          <w:r w:rsidR="00D17E1B" w:rsidRPr="00D17E1B">
            <w:t>2205</w:t>
          </w:r>
        </w:sdtContent>
      </w:sdt>
    </w:p>
    <w:p w14:paraId="3B9BCA2A" w14:textId="4AC26662" w:rsidR="00D17E1B" w:rsidRDefault="00D17E1B" w:rsidP="002010BF">
      <w:pPr>
        <w:pStyle w:val="References"/>
        <w:rPr>
          <w:smallCaps/>
        </w:rPr>
      </w:pPr>
      <w:r>
        <w:rPr>
          <w:smallCaps/>
        </w:rPr>
        <w:t>By Delegate Steele</w:t>
      </w:r>
      <w:r w:rsidR="002861A9">
        <w:rPr>
          <w:smallCaps/>
        </w:rPr>
        <w:t xml:space="preserve"> and Young</w:t>
      </w:r>
    </w:p>
    <w:p w14:paraId="62A7720A" w14:textId="4C8E2161" w:rsidR="00D17E1B" w:rsidRDefault="00CD36CF" w:rsidP="00D17E1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28EADA712B6E4680B129C1DACDADD832"/>
          </w:placeholder>
          <w:text w:multiLine="1"/>
        </w:sdtPr>
        <w:sdtEndPr/>
        <w:sdtContent>
          <w:r w:rsidR="00450948">
            <w:t>Originating in the Committee on Energy and Public Works, March 20, 2025.</w:t>
          </w:r>
        </w:sdtContent>
      </w:sdt>
      <w:r>
        <w:t>]</w:t>
      </w:r>
    </w:p>
    <w:p w14:paraId="4CCEE018" w14:textId="31EF86DA" w:rsidR="00D17E1B" w:rsidRPr="00F26878" w:rsidRDefault="00D17E1B" w:rsidP="00D17E1B">
      <w:pPr>
        <w:pStyle w:val="TitleSection"/>
        <w:rPr>
          <w:color w:val="auto"/>
        </w:rPr>
      </w:pPr>
      <w:r w:rsidRPr="00654713">
        <w:rPr>
          <w:color w:val="auto"/>
        </w:rPr>
        <w:lastRenderedPageBreak/>
        <w:t xml:space="preserve">A BILL to amend the Code of West Virginia, 1931, </w:t>
      </w:r>
      <w:r w:rsidRPr="00F26878">
        <w:rPr>
          <w:color w:val="auto"/>
        </w:rPr>
        <w:t xml:space="preserve">as amended; by adding a new section, designated </w:t>
      </w:r>
      <w:r w:rsidRPr="00F26878">
        <w:rPr>
          <w:rFonts w:cs="Arial"/>
          <w:color w:val="auto"/>
        </w:rPr>
        <w:t>§</w:t>
      </w:r>
      <w:r w:rsidRPr="00F26878">
        <w:rPr>
          <w:color w:val="auto"/>
        </w:rPr>
        <w:t xml:space="preserve">24-2-1s, relating to </w:t>
      </w:r>
      <w:r w:rsidR="00A302E2" w:rsidRPr="00F26878">
        <w:rPr>
          <w:color w:val="auto"/>
        </w:rPr>
        <w:t>certification by th</w:t>
      </w:r>
      <w:r w:rsidRPr="00F26878">
        <w:rPr>
          <w:color w:val="auto"/>
        </w:rPr>
        <w:t xml:space="preserve">e Public Service Commission </w:t>
      </w:r>
      <w:r w:rsidR="00A302E2" w:rsidRPr="00F26878">
        <w:rPr>
          <w:color w:val="auto"/>
        </w:rPr>
        <w:t>of</w:t>
      </w:r>
      <w:r w:rsidRPr="00F26878">
        <w:rPr>
          <w:color w:val="auto"/>
        </w:rPr>
        <w:t xml:space="preserve"> advanced </w:t>
      </w:r>
      <w:r w:rsidR="00A302E2" w:rsidRPr="00F26878">
        <w:rPr>
          <w:color w:val="auto"/>
        </w:rPr>
        <w:t xml:space="preserve">small modular and micro </w:t>
      </w:r>
      <w:r w:rsidRPr="00F26878">
        <w:rPr>
          <w:color w:val="auto"/>
        </w:rPr>
        <w:t>nuclear reactors</w:t>
      </w:r>
      <w:r w:rsidR="00A302E2" w:rsidRPr="00F26878">
        <w:rPr>
          <w:color w:val="auto"/>
        </w:rPr>
        <w:t xml:space="preserve">; clarifying that the commission </w:t>
      </w:r>
      <w:r w:rsidR="00D234CB">
        <w:rPr>
          <w:color w:val="auto"/>
        </w:rPr>
        <w:t xml:space="preserve">has authority and </w:t>
      </w:r>
      <w:r w:rsidR="00A302E2" w:rsidRPr="00F26878">
        <w:rPr>
          <w:color w:val="auto"/>
        </w:rPr>
        <w:t>may issue</w:t>
      </w:r>
      <w:r w:rsidR="00D234CB">
        <w:rPr>
          <w:color w:val="auto"/>
        </w:rPr>
        <w:t xml:space="preserve"> and, as applicable, modify</w:t>
      </w:r>
      <w:r w:rsidR="00A302E2" w:rsidRPr="00F26878">
        <w:rPr>
          <w:color w:val="auto"/>
        </w:rPr>
        <w:t xml:space="preserve"> siting certificates and certificates of convenience and necessity for advanced small modular and micro nuclear reactors for the generation of electric power to the extent </w:t>
      </w:r>
      <w:r w:rsidR="00D234CB">
        <w:rPr>
          <w:color w:val="auto"/>
        </w:rPr>
        <w:t xml:space="preserve">the authority is </w:t>
      </w:r>
      <w:r w:rsidR="00A302E2" w:rsidRPr="00F26878">
        <w:rPr>
          <w:color w:val="auto"/>
        </w:rPr>
        <w:t>not preempted by federal law;</w:t>
      </w:r>
      <w:r w:rsidR="00B47C93">
        <w:rPr>
          <w:color w:val="auto"/>
        </w:rPr>
        <w:t xml:space="preserve"> and</w:t>
      </w:r>
      <w:r w:rsidR="00A302E2" w:rsidRPr="00F26878">
        <w:rPr>
          <w:color w:val="auto"/>
        </w:rPr>
        <w:t xml:space="preserve"> </w:t>
      </w:r>
      <w:r w:rsidR="00F26878" w:rsidRPr="00F26878">
        <w:rPr>
          <w:color w:val="auto"/>
        </w:rPr>
        <w:t>providing</w:t>
      </w:r>
      <w:r w:rsidR="00D234CB">
        <w:rPr>
          <w:color w:val="auto"/>
        </w:rPr>
        <w:t xml:space="preserve"> for</w:t>
      </w:r>
      <w:r w:rsidR="00F26878" w:rsidRPr="00F26878">
        <w:rPr>
          <w:color w:val="auto"/>
        </w:rPr>
        <w:t xml:space="preserve"> </w:t>
      </w:r>
      <w:r w:rsidR="00A302E2" w:rsidRPr="00F26878">
        <w:rPr>
          <w:color w:val="auto"/>
        </w:rPr>
        <w:t>rule making authority over the</w:t>
      </w:r>
      <w:r w:rsidR="00D234CB">
        <w:rPr>
          <w:color w:val="auto"/>
        </w:rPr>
        <w:t xml:space="preserve"> same</w:t>
      </w:r>
      <w:r w:rsidR="004D1EF5">
        <w:rPr>
          <w:color w:val="auto"/>
        </w:rPr>
        <w:t xml:space="preserve"> to the extent the authority is not preempted by federal law.</w:t>
      </w:r>
    </w:p>
    <w:p w14:paraId="3777D93A" w14:textId="77777777" w:rsidR="00D17E1B" w:rsidRPr="00F26878" w:rsidRDefault="00D17E1B" w:rsidP="00D17E1B">
      <w:pPr>
        <w:pStyle w:val="EnactingClause"/>
        <w:rPr>
          <w:color w:val="auto"/>
        </w:rPr>
      </w:pPr>
      <w:r w:rsidRPr="00F26878">
        <w:rPr>
          <w:color w:val="auto"/>
        </w:rPr>
        <w:t>Be it enacted by the Legislature of West Virginia:</w:t>
      </w:r>
    </w:p>
    <w:p w14:paraId="0BD55E1D" w14:textId="77777777" w:rsidR="00D17E1B" w:rsidRPr="00F26878" w:rsidRDefault="00D17E1B" w:rsidP="00D17E1B">
      <w:pPr>
        <w:pStyle w:val="EnactingClause"/>
        <w:rPr>
          <w:color w:val="auto"/>
        </w:rPr>
        <w:sectPr w:rsidR="00D17E1B" w:rsidRPr="00F26878" w:rsidSect="00D17E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88426C" w14:textId="77777777" w:rsidR="00D17E1B" w:rsidRPr="00F26878" w:rsidRDefault="00D17E1B" w:rsidP="00D17E1B">
      <w:pPr>
        <w:pStyle w:val="ArticleHeading"/>
        <w:rPr>
          <w:color w:val="auto"/>
        </w:rPr>
        <w:sectPr w:rsidR="00D17E1B" w:rsidRPr="00F26878" w:rsidSect="00D17E1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6878">
        <w:rPr>
          <w:color w:val="auto"/>
        </w:rPr>
        <w:t>Article 2. powers and duties of public service commission.</w:t>
      </w:r>
    </w:p>
    <w:p w14:paraId="2F3E4382" w14:textId="0FE8280D" w:rsidR="00D17E1B" w:rsidRPr="00654713" w:rsidRDefault="00D17E1B" w:rsidP="00D17E1B">
      <w:pPr>
        <w:pStyle w:val="SectionHeading"/>
        <w:rPr>
          <w:color w:val="auto"/>
          <w:u w:val="single"/>
        </w:rPr>
        <w:sectPr w:rsidR="00D17E1B" w:rsidRPr="00654713" w:rsidSect="00D17E1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6878">
        <w:rPr>
          <w:rFonts w:cs="Arial"/>
          <w:color w:val="auto"/>
          <w:u w:val="single"/>
        </w:rPr>
        <w:t>§</w:t>
      </w:r>
      <w:r w:rsidRPr="00F26878">
        <w:rPr>
          <w:color w:val="auto"/>
          <w:u w:val="single"/>
        </w:rPr>
        <w:t xml:space="preserve">24-2-1s. </w:t>
      </w:r>
      <w:r w:rsidR="00955A86" w:rsidRPr="00F26878">
        <w:rPr>
          <w:color w:val="auto"/>
          <w:u w:val="single"/>
        </w:rPr>
        <w:t>Certification of</w:t>
      </w:r>
      <w:r w:rsidRPr="00F26878">
        <w:rPr>
          <w:color w:val="auto"/>
          <w:u w:val="single"/>
        </w:rPr>
        <w:t xml:space="preserve"> advanced small modular nuclear reactors </w:t>
      </w:r>
      <w:r w:rsidR="00A27549">
        <w:rPr>
          <w:color w:val="auto"/>
          <w:u w:val="single"/>
        </w:rPr>
        <w:t>and</w:t>
      </w:r>
      <w:r w:rsidRPr="00F26878">
        <w:rPr>
          <w:color w:val="auto"/>
          <w:u w:val="single"/>
        </w:rPr>
        <w:t xml:space="preserve"> micro</w:t>
      </w:r>
      <w:r w:rsidR="00A27549">
        <w:rPr>
          <w:color w:val="auto"/>
          <w:u w:val="single"/>
        </w:rPr>
        <w:t xml:space="preserve">nuclear </w:t>
      </w:r>
      <w:r w:rsidRPr="00F26878">
        <w:rPr>
          <w:color w:val="auto"/>
          <w:u w:val="single"/>
        </w:rPr>
        <w:t>reactors</w:t>
      </w:r>
      <w:r w:rsidR="00A27549">
        <w:rPr>
          <w:color w:val="auto"/>
          <w:u w:val="single"/>
        </w:rPr>
        <w:t xml:space="preserve"> for electric power generation</w:t>
      </w:r>
      <w:r w:rsidRPr="00654713">
        <w:rPr>
          <w:color w:val="auto"/>
          <w:u w:val="single"/>
        </w:rPr>
        <w:t>.</w:t>
      </w:r>
    </w:p>
    <w:p w14:paraId="55E3CD5B" w14:textId="57693D58" w:rsidR="00955A86" w:rsidRPr="00810B07" w:rsidRDefault="00955A86" w:rsidP="00955A86">
      <w:pPr>
        <w:spacing w:after="0" w:line="480" w:lineRule="auto"/>
        <w:ind w:firstLine="720"/>
        <w:jc w:val="both"/>
        <w:rPr>
          <w:rFonts w:ascii="Arial" w:hAnsi="Arial" w:cs="Arial"/>
          <w:u w:val="single"/>
        </w:rPr>
      </w:pPr>
      <w:r w:rsidRPr="00810B07">
        <w:rPr>
          <w:rFonts w:ascii="Arial" w:hAnsi="Arial" w:cs="Arial"/>
          <w:u w:val="single"/>
        </w:rPr>
        <w:t>(a)</w:t>
      </w:r>
      <w:r>
        <w:rPr>
          <w:rFonts w:ascii="Arial" w:hAnsi="Arial" w:cs="Arial"/>
          <w:u w:val="single"/>
        </w:rPr>
        <w:t xml:space="preserve"> To the extent no</w:t>
      </w:r>
      <w:r w:rsidR="00D234CB">
        <w:rPr>
          <w:rFonts w:ascii="Arial" w:hAnsi="Arial" w:cs="Arial"/>
          <w:u w:val="single"/>
        </w:rPr>
        <w:t>t in</w:t>
      </w:r>
      <w:r>
        <w:rPr>
          <w:rFonts w:ascii="Arial" w:hAnsi="Arial" w:cs="Arial"/>
          <w:u w:val="single"/>
        </w:rPr>
        <w:t xml:space="preserve"> conflict with federal law, t</w:t>
      </w:r>
      <w:r w:rsidRPr="00810B07">
        <w:rPr>
          <w:rFonts w:ascii="Arial" w:hAnsi="Arial" w:cs="Arial"/>
          <w:u w:val="single"/>
        </w:rPr>
        <w:t xml:space="preserve">he commission has jurisdiction to issue, refuse to issue, or issue in part and refuse in part, siting certificates, under §24-2-1(d) and §24-2-11c of this </w:t>
      </w:r>
      <w:r>
        <w:rPr>
          <w:rFonts w:ascii="Arial" w:hAnsi="Arial" w:cs="Arial"/>
          <w:u w:val="single"/>
        </w:rPr>
        <w:t>c</w:t>
      </w:r>
      <w:r w:rsidRPr="00810B07">
        <w:rPr>
          <w:rFonts w:ascii="Arial" w:hAnsi="Arial" w:cs="Arial"/>
          <w:u w:val="single"/>
        </w:rPr>
        <w:t xml:space="preserve">ode for construction and operation of advanced small modular </w:t>
      </w:r>
      <w:r w:rsidR="00367F49" w:rsidRPr="00810B07">
        <w:rPr>
          <w:rFonts w:ascii="Arial" w:hAnsi="Arial" w:cs="Arial"/>
          <w:u w:val="single"/>
        </w:rPr>
        <w:t>and micro</w:t>
      </w:r>
      <w:r w:rsidR="00367F49">
        <w:rPr>
          <w:rFonts w:ascii="Arial" w:hAnsi="Arial" w:cs="Arial"/>
          <w:u w:val="single"/>
        </w:rPr>
        <w:t xml:space="preserve"> </w:t>
      </w:r>
      <w:r w:rsidRPr="00810B07">
        <w:rPr>
          <w:rFonts w:ascii="Arial" w:hAnsi="Arial" w:cs="Arial"/>
          <w:u w:val="single"/>
        </w:rPr>
        <w:t>nuclear reactor</w:t>
      </w:r>
      <w:r w:rsidR="00367F49">
        <w:rPr>
          <w:rFonts w:ascii="Arial" w:hAnsi="Arial" w:cs="Arial"/>
          <w:u w:val="single"/>
        </w:rPr>
        <w:t>s for</w:t>
      </w:r>
      <w:r w:rsidRPr="00810B07">
        <w:rPr>
          <w:rFonts w:ascii="Arial" w:hAnsi="Arial" w:cs="Arial"/>
          <w:u w:val="single"/>
        </w:rPr>
        <w:t xml:space="preserve"> electric</w:t>
      </w:r>
      <w:r w:rsidR="00EB42B5">
        <w:rPr>
          <w:rFonts w:ascii="Arial" w:hAnsi="Arial" w:cs="Arial"/>
          <w:u w:val="single"/>
        </w:rPr>
        <w:t xml:space="preserve"> power</w:t>
      </w:r>
      <w:r w:rsidRPr="00810B07">
        <w:rPr>
          <w:rFonts w:ascii="Arial" w:hAnsi="Arial" w:cs="Arial"/>
          <w:u w:val="single"/>
        </w:rPr>
        <w:t xml:space="preserve"> generating facilities, and for </w:t>
      </w:r>
      <w:r w:rsidR="00D234CB">
        <w:rPr>
          <w:rFonts w:ascii="Arial" w:hAnsi="Arial" w:cs="Arial"/>
          <w:u w:val="single"/>
        </w:rPr>
        <w:t xml:space="preserve">the </w:t>
      </w:r>
      <w:r w:rsidRPr="00810B07">
        <w:rPr>
          <w:rFonts w:ascii="Arial" w:hAnsi="Arial" w:cs="Arial"/>
          <w:u w:val="single"/>
        </w:rPr>
        <w:t>modification of such certificates.</w:t>
      </w:r>
    </w:p>
    <w:p w14:paraId="22B34961" w14:textId="2CBFF57C" w:rsidR="00FB6CD2" w:rsidRDefault="00955A86" w:rsidP="00955A86">
      <w:pPr>
        <w:spacing w:after="0" w:line="480" w:lineRule="auto"/>
        <w:ind w:firstLine="720"/>
        <w:jc w:val="both"/>
        <w:rPr>
          <w:rFonts w:ascii="Arial" w:hAnsi="Arial" w:cs="Arial"/>
          <w:u w:val="single"/>
        </w:rPr>
      </w:pPr>
      <w:r w:rsidRPr="00810B07">
        <w:rPr>
          <w:rFonts w:ascii="Arial" w:hAnsi="Arial" w:cs="Arial"/>
          <w:u w:val="single"/>
        </w:rPr>
        <w:t>(b)</w:t>
      </w:r>
      <w:r>
        <w:rPr>
          <w:rFonts w:ascii="Arial" w:hAnsi="Arial" w:cs="Arial"/>
          <w:u w:val="single"/>
        </w:rPr>
        <w:t xml:space="preserve"> </w:t>
      </w:r>
      <w:r w:rsidRPr="00955A86">
        <w:rPr>
          <w:rFonts w:ascii="Arial" w:hAnsi="Arial" w:cs="Arial"/>
          <w:u w:val="single"/>
        </w:rPr>
        <w:t>To the extent no</w:t>
      </w:r>
      <w:r w:rsidR="00D234CB">
        <w:rPr>
          <w:rFonts w:ascii="Arial" w:hAnsi="Arial" w:cs="Arial"/>
          <w:u w:val="single"/>
        </w:rPr>
        <w:t>t in</w:t>
      </w:r>
      <w:r w:rsidRPr="00955A86">
        <w:rPr>
          <w:rFonts w:ascii="Arial" w:hAnsi="Arial" w:cs="Arial"/>
          <w:u w:val="single"/>
        </w:rPr>
        <w:t xml:space="preserve"> conflict with federal law</w:t>
      </w:r>
      <w:r w:rsidRPr="00810B07">
        <w:rPr>
          <w:rFonts w:ascii="Arial" w:hAnsi="Arial" w:cs="Arial"/>
          <w:u w:val="single"/>
        </w:rPr>
        <w:t xml:space="preserve">, the commission has jurisdiction to issue, refuse to issue, or issue in part and refuse in part, certificates of convenience and necessity to public utilities under §24-2-11 of this </w:t>
      </w:r>
      <w:r>
        <w:rPr>
          <w:rFonts w:ascii="Arial" w:hAnsi="Arial" w:cs="Arial"/>
          <w:u w:val="single"/>
        </w:rPr>
        <w:t>c</w:t>
      </w:r>
      <w:r w:rsidRPr="00810B07">
        <w:rPr>
          <w:rFonts w:ascii="Arial" w:hAnsi="Arial" w:cs="Arial"/>
          <w:u w:val="single"/>
        </w:rPr>
        <w:t xml:space="preserve">ode for construction of </w:t>
      </w:r>
      <w:r w:rsidR="00FB6CD2" w:rsidRPr="00FB6CD2">
        <w:rPr>
          <w:rFonts w:ascii="Arial" w:hAnsi="Arial" w:cs="Arial"/>
          <w:u w:val="single"/>
        </w:rPr>
        <w:t xml:space="preserve">advanced small modular and micro nuclear reactors for electric </w:t>
      </w:r>
      <w:r w:rsidR="00EB42B5">
        <w:rPr>
          <w:rFonts w:ascii="Arial" w:hAnsi="Arial" w:cs="Arial"/>
          <w:u w:val="single"/>
        </w:rPr>
        <w:t xml:space="preserve">power </w:t>
      </w:r>
      <w:r w:rsidR="00FB6CD2" w:rsidRPr="00FB6CD2">
        <w:rPr>
          <w:rFonts w:ascii="Arial" w:hAnsi="Arial" w:cs="Arial"/>
          <w:u w:val="single"/>
        </w:rPr>
        <w:t>generating facilities</w:t>
      </w:r>
      <w:r w:rsidR="00FB6CD2">
        <w:rPr>
          <w:rFonts w:ascii="Arial" w:hAnsi="Arial" w:cs="Arial"/>
          <w:u w:val="single"/>
        </w:rPr>
        <w:t>.</w:t>
      </w:r>
      <w:r w:rsidR="00FB6CD2" w:rsidRPr="00FB6CD2">
        <w:rPr>
          <w:rFonts w:ascii="Arial" w:hAnsi="Arial" w:cs="Arial"/>
          <w:u w:val="single"/>
        </w:rPr>
        <w:t xml:space="preserve"> </w:t>
      </w:r>
    </w:p>
    <w:p w14:paraId="771A1FCE" w14:textId="70FC8626" w:rsidR="00955A86" w:rsidRPr="00810B07" w:rsidRDefault="00955A86" w:rsidP="00955A86">
      <w:pPr>
        <w:spacing w:after="0" w:line="480" w:lineRule="auto"/>
        <w:ind w:firstLine="720"/>
        <w:jc w:val="both"/>
        <w:rPr>
          <w:rFonts w:ascii="Arial" w:hAnsi="Arial" w:cs="Arial"/>
          <w:u w:val="single"/>
        </w:rPr>
      </w:pPr>
      <w:r w:rsidRPr="00810B07">
        <w:rPr>
          <w:rFonts w:ascii="Arial" w:hAnsi="Arial" w:cs="Arial"/>
          <w:u w:val="single"/>
        </w:rPr>
        <w:t>(c)</w:t>
      </w:r>
      <w:r>
        <w:rPr>
          <w:rFonts w:ascii="Arial" w:hAnsi="Arial" w:cs="Arial"/>
          <w:u w:val="single"/>
        </w:rPr>
        <w:t xml:space="preserve"> </w:t>
      </w:r>
      <w:r w:rsidRPr="00810B07">
        <w:rPr>
          <w:rFonts w:ascii="Arial" w:hAnsi="Arial" w:cs="Arial"/>
          <w:u w:val="single"/>
        </w:rPr>
        <w:t>The commission may pr</w:t>
      </w:r>
      <w:r>
        <w:rPr>
          <w:rFonts w:ascii="Arial" w:hAnsi="Arial" w:cs="Arial"/>
          <w:u w:val="single"/>
        </w:rPr>
        <w:t xml:space="preserve">omulgate </w:t>
      </w:r>
      <w:r w:rsidRPr="00810B07">
        <w:rPr>
          <w:rFonts w:ascii="Arial" w:hAnsi="Arial" w:cs="Arial"/>
          <w:u w:val="single"/>
        </w:rPr>
        <w:t>such rules</w:t>
      </w:r>
      <w:r>
        <w:rPr>
          <w:rFonts w:ascii="Arial" w:hAnsi="Arial" w:cs="Arial"/>
          <w:u w:val="single"/>
        </w:rPr>
        <w:t xml:space="preserve"> </w:t>
      </w:r>
      <w:r w:rsidRPr="00810B07">
        <w:rPr>
          <w:rFonts w:ascii="Arial" w:hAnsi="Arial" w:cs="Arial"/>
          <w:u w:val="single"/>
        </w:rPr>
        <w:t>as may be necessary to carry out the provisions of this section</w:t>
      </w:r>
      <w:r>
        <w:rPr>
          <w:rFonts w:ascii="Arial" w:hAnsi="Arial" w:cs="Arial"/>
          <w:u w:val="single"/>
        </w:rPr>
        <w:t xml:space="preserve"> which are not in conflict with federal law</w:t>
      </w:r>
      <w:r w:rsidRPr="00810B07">
        <w:rPr>
          <w:rFonts w:ascii="Arial" w:hAnsi="Arial" w:cs="Arial"/>
          <w:u w:val="single"/>
        </w:rPr>
        <w:t>.</w:t>
      </w:r>
    </w:p>
    <w:p w14:paraId="71E922F0" w14:textId="283AC3B9" w:rsidR="00D17E1B" w:rsidRPr="00654713" w:rsidRDefault="00D17E1B" w:rsidP="00D17E1B">
      <w:pPr>
        <w:pStyle w:val="Note"/>
        <w:rPr>
          <w:color w:val="auto"/>
        </w:rPr>
      </w:pPr>
      <w:r w:rsidRPr="00654713">
        <w:rPr>
          <w:color w:val="auto"/>
        </w:rPr>
        <w:t xml:space="preserve">NOTE: The purpose of this bill is to </w:t>
      </w:r>
      <w:r w:rsidR="005B617C">
        <w:rPr>
          <w:color w:val="auto"/>
        </w:rPr>
        <w:t>ensure the</w:t>
      </w:r>
      <w:r w:rsidRPr="00654713">
        <w:rPr>
          <w:color w:val="auto"/>
        </w:rPr>
        <w:t xml:space="preserve"> jurisdiction of the Public Service Commission to include advanced </w:t>
      </w:r>
      <w:r w:rsidR="005B617C">
        <w:rPr>
          <w:color w:val="auto"/>
        </w:rPr>
        <w:t xml:space="preserve">modular and micro </w:t>
      </w:r>
      <w:r w:rsidRPr="00654713">
        <w:rPr>
          <w:color w:val="auto"/>
        </w:rPr>
        <w:t>nuclear reactors</w:t>
      </w:r>
      <w:r w:rsidR="005B617C">
        <w:rPr>
          <w:color w:val="auto"/>
        </w:rPr>
        <w:t xml:space="preserve"> for electric power generation</w:t>
      </w:r>
      <w:r w:rsidRPr="00654713">
        <w:rPr>
          <w:color w:val="auto"/>
        </w:rPr>
        <w:t>.</w:t>
      </w:r>
    </w:p>
    <w:p w14:paraId="17EE500B" w14:textId="77777777" w:rsidR="00D17E1B" w:rsidRPr="00654713" w:rsidRDefault="00D17E1B" w:rsidP="00D17E1B">
      <w:pPr>
        <w:pStyle w:val="Note"/>
        <w:rPr>
          <w:color w:val="auto"/>
        </w:rPr>
      </w:pPr>
      <w:r w:rsidRPr="00654713">
        <w:rPr>
          <w:color w:val="auto"/>
        </w:rPr>
        <w:t xml:space="preserve">Strike-throughs indicate language that would be stricken from a </w:t>
      </w:r>
      <w:proofErr w:type="gramStart"/>
      <w:r w:rsidRPr="00654713">
        <w:rPr>
          <w:color w:val="auto"/>
        </w:rPr>
        <w:t>heading</w:t>
      </w:r>
      <w:proofErr w:type="gramEnd"/>
      <w:r w:rsidRPr="00654713">
        <w:rPr>
          <w:color w:val="auto"/>
        </w:rPr>
        <w:t xml:space="preserve"> or the present law and underscoring indicates new language that would be added.</w:t>
      </w:r>
    </w:p>
    <w:sectPr w:rsidR="00D17E1B" w:rsidRPr="00654713" w:rsidSect="00D17E1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7B2C" w14:textId="77777777" w:rsidR="00C4546C" w:rsidRPr="00B844FE" w:rsidRDefault="00C4546C" w:rsidP="00B844FE">
      <w:r>
        <w:separator/>
      </w:r>
    </w:p>
  </w:endnote>
  <w:endnote w:type="continuationSeparator" w:id="0">
    <w:p w14:paraId="5917E6E2" w14:textId="77777777" w:rsidR="00C4546C" w:rsidRPr="00B844FE" w:rsidRDefault="00C4546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4B19" w14:textId="77777777" w:rsidR="00D17E1B" w:rsidRDefault="00D17E1B" w:rsidP="007F6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0FF871" w14:textId="77777777" w:rsidR="00D17E1B" w:rsidRPr="00D17E1B" w:rsidRDefault="00D17E1B" w:rsidP="00D17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D5B8" w14:textId="77777777" w:rsidR="00D17E1B" w:rsidRDefault="00D17E1B" w:rsidP="007F6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10CB37" w14:textId="77777777" w:rsidR="00D17E1B" w:rsidRPr="00D17E1B" w:rsidRDefault="00D17E1B" w:rsidP="00D17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696C" w14:textId="77777777" w:rsidR="00F45556" w:rsidRDefault="00F455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4B6A" w14:textId="77777777" w:rsidR="00D17E1B" w:rsidRDefault="00D17E1B" w:rsidP="00D17E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26FDF2D" w14:textId="77777777" w:rsidR="00D17E1B" w:rsidRPr="00D17E1B" w:rsidRDefault="00D17E1B" w:rsidP="00D17E1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13DC" w14:textId="77777777" w:rsidR="00D17E1B" w:rsidRDefault="00D17E1B" w:rsidP="00D17E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FFE019" w14:textId="77777777" w:rsidR="00D17E1B" w:rsidRPr="00D17E1B" w:rsidRDefault="00D17E1B" w:rsidP="00D17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8723" w14:textId="77777777" w:rsidR="00C4546C" w:rsidRPr="00B844FE" w:rsidRDefault="00C4546C" w:rsidP="00B844FE">
      <w:r>
        <w:separator/>
      </w:r>
    </w:p>
  </w:footnote>
  <w:footnote w:type="continuationSeparator" w:id="0">
    <w:p w14:paraId="6AA7AF39" w14:textId="77777777" w:rsidR="00C4546C" w:rsidRPr="00B844FE" w:rsidRDefault="00C4546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9687" w14:textId="77777777" w:rsidR="00D17E1B" w:rsidRPr="00D17E1B" w:rsidRDefault="00D17E1B" w:rsidP="00D17E1B">
    <w:pPr>
      <w:pStyle w:val="Header"/>
    </w:pPr>
    <w:r>
      <w:t>CS for HB 2205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6083" w14:textId="103CA683" w:rsidR="00D17E1B" w:rsidRPr="00D17E1B" w:rsidRDefault="00D17E1B" w:rsidP="00D17E1B">
    <w:pPr>
      <w:pStyle w:val="Header"/>
    </w:pPr>
    <w:r>
      <w:t>HB2205</w:t>
    </w:r>
    <w:r w:rsidR="00F26878">
      <w:t xml:space="preserve"> SUB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97E2" w14:textId="215E7B4A" w:rsidR="00D17E1B" w:rsidRPr="00D17E1B" w:rsidRDefault="00D17E1B" w:rsidP="00D17E1B">
    <w:pPr>
      <w:pStyle w:val="Header"/>
    </w:pPr>
    <w:r>
      <w:t>HB2205</w:t>
    </w:r>
    <w:r w:rsidR="00450948">
      <w:t xml:space="preserve"> SUB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893D" w14:textId="77777777" w:rsidR="00D17E1B" w:rsidRPr="00D17E1B" w:rsidRDefault="00D17E1B" w:rsidP="00D17E1B">
    <w:pPr>
      <w:pStyle w:val="Header"/>
    </w:pPr>
    <w:r>
      <w:t>CS for HB 2205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2827" w14:textId="77777777" w:rsidR="00D17E1B" w:rsidRPr="00D17E1B" w:rsidRDefault="00D17E1B" w:rsidP="00D17E1B">
    <w:pPr>
      <w:pStyle w:val="Header"/>
    </w:pPr>
    <w:r>
      <w:t>CS for HB 2205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BD93" w14:textId="77777777" w:rsidR="00D17E1B" w:rsidRPr="00D17E1B" w:rsidRDefault="00D17E1B" w:rsidP="00D17E1B">
    <w:pPr>
      <w:pStyle w:val="Header"/>
    </w:pPr>
    <w:r>
      <w:t>CS for HB 2205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6C"/>
    <w:rsid w:val="0000526A"/>
    <w:rsid w:val="00064454"/>
    <w:rsid w:val="00081D6D"/>
    <w:rsid w:val="00085D22"/>
    <w:rsid w:val="000957C4"/>
    <w:rsid w:val="000C5C77"/>
    <w:rsid w:val="000E647E"/>
    <w:rsid w:val="000F22B7"/>
    <w:rsid w:val="0010070F"/>
    <w:rsid w:val="001221CC"/>
    <w:rsid w:val="0015112E"/>
    <w:rsid w:val="001552E7"/>
    <w:rsid w:val="001566B4"/>
    <w:rsid w:val="00191A28"/>
    <w:rsid w:val="001C279E"/>
    <w:rsid w:val="001D459E"/>
    <w:rsid w:val="002010BF"/>
    <w:rsid w:val="0022204F"/>
    <w:rsid w:val="0027011C"/>
    <w:rsid w:val="00274200"/>
    <w:rsid w:val="00275740"/>
    <w:rsid w:val="00277D96"/>
    <w:rsid w:val="002861A9"/>
    <w:rsid w:val="002A0269"/>
    <w:rsid w:val="002D637D"/>
    <w:rsid w:val="002F780E"/>
    <w:rsid w:val="00301F44"/>
    <w:rsid w:val="00303684"/>
    <w:rsid w:val="00311E14"/>
    <w:rsid w:val="003143F5"/>
    <w:rsid w:val="00314854"/>
    <w:rsid w:val="00331B5A"/>
    <w:rsid w:val="00367F49"/>
    <w:rsid w:val="003C51CD"/>
    <w:rsid w:val="004247A2"/>
    <w:rsid w:val="00450948"/>
    <w:rsid w:val="00492C57"/>
    <w:rsid w:val="004B2795"/>
    <w:rsid w:val="004C13DD"/>
    <w:rsid w:val="004D1EF5"/>
    <w:rsid w:val="004E3441"/>
    <w:rsid w:val="0055171B"/>
    <w:rsid w:val="00562810"/>
    <w:rsid w:val="005A5366"/>
    <w:rsid w:val="005B617C"/>
    <w:rsid w:val="00637E73"/>
    <w:rsid w:val="006549A9"/>
    <w:rsid w:val="006865E9"/>
    <w:rsid w:val="00691F3E"/>
    <w:rsid w:val="00694BFB"/>
    <w:rsid w:val="006A106B"/>
    <w:rsid w:val="006C523D"/>
    <w:rsid w:val="006C7924"/>
    <w:rsid w:val="006D4036"/>
    <w:rsid w:val="0070502F"/>
    <w:rsid w:val="00706906"/>
    <w:rsid w:val="00736517"/>
    <w:rsid w:val="007E02CF"/>
    <w:rsid w:val="007F1CF5"/>
    <w:rsid w:val="00834EDE"/>
    <w:rsid w:val="008646B8"/>
    <w:rsid w:val="008736AA"/>
    <w:rsid w:val="008D275D"/>
    <w:rsid w:val="009270AB"/>
    <w:rsid w:val="009318F8"/>
    <w:rsid w:val="00952C7C"/>
    <w:rsid w:val="00954B98"/>
    <w:rsid w:val="00955A86"/>
    <w:rsid w:val="00980327"/>
    <w:rsid w:val="009C1EA5"/>
    <w:rsid w:val="009D61C2"/>
    <w:rsid w:val="009F1067"/>
    <w:rsid w:val="00A27549"/>
    <w:rsid w:val="00A302E2"/>
    <w:rsid w:val="00A31E01"/>
    <w:rsid w:val="00A527AD"/>
    <w:rsid w:val="00A718CF"/>
    <w:rsid w:val="00A72E7C"/>
    <w:rsid w:val="00AB6ED6"/>
    <w:rsid w:val="00AC3B58"/>
    <w:rsid w:val="00AE48A0"/>
    <w:rsid w:val="00AE61BE"/>
    <w:rsid w:val="00B16F25"/>
    <w:rsid w:val="00B24422"/>
    <w:rsid w:val="00B47C93"/>
    <w:rsid w:val="00B80C20"/>
    <w:rsid w:val="00B844FE"/>
    <w:rsid w:val="00B94E71"/>
    <w:rsid w:val="00BC2593"/>
    <w:rsid w:val="00BC562B"/>
    <w:rsid w:val="00C33014"/>
    <w:rsid w:val="00C33434"/>
    <w:rsid w:val="00C34869"/>
    <w:rsid w:val="00C42EB6"/>
    <w:rsid w:val="00C4546C"/>
    <w:rsid w:val="00C85096"/>
    <w:rsid w:val="00CB20EF"/>
    <w:rsid w:val="00CC2692"/>
    <w:rsid w:val="00CC26D0"/>
    <w:rsid w:val="00CD12CB"/>
    <w:rsid w:val="00CD36CF"/>
    <w:rsid w:val="00CF1DCA"/>
    <w:rsid w:val="00D17E1B"/>
    <w:rsid w:val="00D234CB"/>
    <w:rsid w:val="00D27498"/>
    <w:rsid w:val="00D579FC"/>
    <w:rsid w:val="00D7428E"/>
    <w:rsid w:val="00DA44F0"/>
    <w:rsid w:val="00DC1684"/>
    <w:rsid w:val="00DE526B"/>
    <w:rsid w:val="00DF199D"/>
    <w:rsid w:val="00E01542"/>
    <w:rsid w:val="00E156F7"/>
    <w:rsid w:val="00E365F1"/>
    <w:rsid w:val="00E62F48"/>
    <w:rsid w:val="00E831B3"/>
    <w:rsid w:val="00EB203E"/>
    <w:rsid w:val="00EB42B5"/>
    <w:rsid w:val="00EE70CB"/>
    <w:rsid w:val="00F01B45"/>
    <w:rsid w:val="00F23775"/>
    <w:rsid w:val="00F26878"/>
    <w:rsid w:val="00F41CA2"/>
    <w:rsid w:val="00F443C0"/>
    <w:rsid w:val="00F45556"/>
    <w:rsid w:val="00F62EFB"/>
    <w:rsid w:val="00F748CF"/>
    <w:rsid w:val="00F939A4"/>
    <w:rsid w:val="00FA2DA3"/>
    <w:rsid w:val="00FA7B09"/>
    <w:rsid w:val="00FB6CD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FE738"/>
  <w15:chartTrackingRefBased/>
  <w15:docId w15:val="{5DF97376-9CD0-49C6-A030-4B3352E9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955A86"/>
    <w:pPr>
      <w:spacing w:after="160" w:line="259" w:lineRule="auto"/>
    </w:pPr>
    <w:rPr>
      <w:rFonts w:asciiTheme="minorHAnsi" w:hAnsiTheme="minorHAnsi"/>
      <w:color w:val="auto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spacing w:after="0" w:line="480" w:lineRule="auto"/>
      <w:ind w:left="720"/>
      <w:contextualSpacing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17E1B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1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A061D5D514857A1FE26AC3697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E02F-DE23-45BC-B1FB-923372F139F7}"/>
      </w:docPartPr>
      <w:docPartBody>
        <w:p w:rsidR="007109BA" w:rsidRDefault="007109BA">
          <w:pPr>
            <w:pStyle w:val="33AA061D5D514857A1FE26AC3697ABFB"/>
          </w:pPr>
          <w:r w:rsidRPr="00B844FE">
            <w:t>Prefix Text</w:t>
          </w:r>
        </w:p>
      </w:docPartBody>
    </w:docPart>
    <w:docPart>
      <w:docPartPr>
        <w:name w:val="C77A47A59630479C9A340FD73FFC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3C57-4C26-454D-8030-C924AFD0C035}"/>
      </w:docPartPr>
      <w:docPartBody>
        <w:p w:rsidR="007109BA" w:rsidRDefault="007109BA">
          <w:pPr>
            <w:pStyle w:val="C77A47A59630479C9A340FD73FFCD62B"/>
          </w:pPr>
          <w:r w:rsidRPr="00B844FE">
            <w:t>[Type here]</w:t>
          </w:r>
        </w:p>
      </w:docPartBody>
    </w:docPart>
    <w:docPart>
      <w:docPartPr>
        <w:name w:val="CB150F96A5904BE981059AACE4D5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D0AE-933D-4877-9396-BA95022FCA87}"/>
      </w:docPartPr>
      <w:docPartBody>
        <w:p w:rsidR="007109BA" w:rsidRDefault="007109BA">
          <w:pPr>
            <w:pStyle w:val="CB150F96A5904BE981059AACE4D5C0DD"/>
          </w:pPr>
          <w:r w:rsidRPr="00B844FE">
            <w:t>Number</w:t>
          </w:r>
        </w:p>
      </w:docPartBody>
    </w:docPart>
    <w:docPart>
      <w:docPartPr>
        <w:name w:val="28EADA712B6E4680B129C1DACDAD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EBB9-C8CF-4982-B12A-45D6D5A98D6C}"/>
      </w:docPartPr>
      <w:docPartBody>
        <w:p w:rsidR="007109BA" w:rsidRDefault="007109BA">
          <w:pPr>
            <w:pStyle w:val="28EADA712B6E4680B129C1DACDADD83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BA"/>
    <w:rsid w:val="002F780E"/>
    <w:rsid w:val="00311E14"/>
    <w:rsid w:val="0055171B"/>
    <w:rsid w:val="006549A9"/>
    <w:rsid w:val="007109BA"/>
    <w:rsid w:val="00F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A061D5D514857A1FE26AC3697ABFB">
    <w:name w:val="33AA061D5D514857A1FE26AC3697ABFB"/>
  </w:style>
  <w:style w:type="paragraph" w:customStyle="1" w:styleId="C77A47A59630479C9A340FD73FFCD62B">
    <w:name w:val="C77A47A59630479C9A340FD73FFCD62B"/>
  </w:style>
  <w:style w:type="paragraph" w:customStyle="1" w:styleId="CB150F96A5904BE981059AACE4D5C0DD">
    <w:name w:val="CB150F96A5904BE981059AACE4D5C0DD"/>
  </w:style>
  <w:style w:type="character" w:styleId="PlaceholderText">
    <w:name w:val="Placeholder Text"/>
    <w:basedOn w:val="DefaultParagraphFont"/>
    <w:uiPriority w:val="99"/>
    <w:semiHidden/>
    <w:rsid w:val="007109BA"/>
    <w:rPr>
      <w:color w:val="808080"/>
    </w:rPr>
  </w:style>
  <w:style w:type="paragraph" w:customStyle="1" w:styleId="28EADA712B6E4680B129C1DACDADD832">
    <w:name w:val="28EADA712B6E4680B129C1DACDADD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2</Pages>
  <Words>356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Robert Akers</cp:lastModifiedBy>
  <cp:revision>2</cp:revision>
  <cp:lastPrinted>2025-03-20T21:30:00Z</cp:lastPrinted>
  <dcterms:created xsi:type="dcterms:W3CDTF">2025-03-20T21:30:00Z</dcterms:created>
  <dcterms:modified xsi:type="dcterms:W3CDTF">2025-03-20T21:30:00Z</dcterms:modified>
</cp:coreProperties>
</file>